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3AFE" w:rsidRDefault="00924C04">
      <w:r>
        <w:t>Tunnistatko tunteen</w:t>
      </w:r>
    </w:p>
    <w:p w:rsidR="00924C04" w:rsidRDefault="00924C04"/>
    <w:p w:rsidR="00924C04" w:rsidRDefault="00E51EC3" w:rsidP="00924C04">
      <w:pPr>
        <w:pStyle w:val="Luettelokappale"/>
        <w:numPr>
          <w:ilvl w:val="0"/>
          <w:numId w:val="1"/>
        </w:numPr>
      </w:pPr>
      <w:r>
        <w:t>ohjaaja näyttää tunnekuvan (piilota tunnesana)</w:t>
      </w:r>
      <w:r w:rsidR="004B693D">
        <w:t xml:space="preserve"> ja kysyy; tiedätkö mikä tunne?</w:t>
      </w:r>
    </w:p>
    <w:p w:rsidR="004B693D" w:rsidRDefault="004B693D" w:rsidP="00924C04">
      <w:pPr>
        <w:pStyle w:val="Luettelokappale"/>
        <w:numPr>
          <w:ilvl w:val="0"/>
          <w:numId w:val="1"/>
        </w:numPr>
      </w:pPr>
      <w:r>
        <w:t>jos tunnistaa tunteen, voi tehdä jatkokysymyksen; milloin on tuntenut tämän tunteen?</w:t>
      </w:r>
    </w:p>
    <w:p w:rsidR="004B693D" w:rsidRDefault="004B693D" w:rsidP="00924C04">
      <w:pPr>
        <w:pStyle w:val="Luettelokappale"/>
        <w:numPr>
          <w:ilvl w:val="0"/>
          <w:numId w:val="1"/>
        </w:numPr>
      </w:pPr>
      <w:r>
        <w:t>Jos ei tunne, ohjaaja antaa esimerkin missä/miten/millaisissa tilanteissa voi tunnetta tuntea.</w:t>
      </w:r>
    </w:p>
    <w:p w:rsidR="004B693D" w:rsidRDefault="004B693D" w:rsidP="00924C04">
      <w:pPr>
        <w:pStyle w:val="Luettelokappale"/>
        <w:numPr>
          <w:ilvl w:val="0"/>
          <w:numId w:val="1"/>
        </w:numPr>
      </w:pPr>
      <w:r>
        <w:t>Ohjaaja voi myös omilla kasvoillaan näyttää tunnetta ja pyytää nuorta matkimaan</w:t>
      </w:r>
    </w:p>
    <w:p w:rsidR="004B693D" w:rsidRDefault="004B693D" w:rsidP="004B693D">
      <w:pPr>
        <w:ind w:left="360"/>
      </w:pPr>
      <w:r>
        <w:t xml:space="preserve">Kirjaa ylös mitkä tunteet </w:t>
      </w:r>
      <w:proofErr w:type="gramStart"/>
      <w:r>
        <w:t>tunnistaa</w:t>
      </w:r>
      <w:proofErr w:type="gramEnd"/>
      <w:r>
        <w:t xml:space="preserve"> ja mitkä ei. Pystyykö pohtimaan tilanteita joissa näitä tunteita voisi tuntea. Pystyykö itse ilmeillä matkimaan kuvan tunnetta </w:t>
      </w:r>
      <w:proofErr w:type="gramStart"/>
      <w:r>
        <w:t>yms..</w:t>
      </w:r>
      <w:proofErr w:type="gramEnd"/>
    </w:p>
    <w:p w:rsidR="004B693D" w:rsidRDefault="004B693D" w:rsidP="004B693D">
      <w:pPr>
        <w:ind w:left="360"/>
      </w:pPr>
    </w:p>
    <w:p w:rsidR="004B693D" w:rsidRDefault="004B693D" w:rsidP="004B693D">
      <w:pPr>
        <w:ind w:left="360"/>
      </w:pPr>
      <w:bookmarkStart w:id="0" w:name="_GoBack"/>
      <w:bookmarkEnd w:id="0"/>
    </w:p>
    <w:sectPr w:rsidR="004B693D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872C2A"/>
    <w:multiLevelType w:val="hybridMultilevel"/>
    <w:tmpl w:val="C6401B6A"/>
    <w:lvl w:ilvl="0" w:tplc="27706C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C04"/>
    <w:rsid w:val="004B693D"/>
    <w:rsid w:val="004E3AFE"/>
    <w:rsid w:val="00924C04"/>
    <w:rsid w:val="00E51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DC21B"/>
  <w15:chartTrackingRefBased/>
  <w15:docId w15:val="{E9A5D377-7114-4726-8D6D-9F23C1051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924C04"/>
    <w:pPr>
      <w:ind w:left="720"/>
      <w:contextualSpacing/>
    </w:pPr>
  </w:style>
  <w:style w:type="paragraph" w:styleId="Seliteteksti">
    <w:name w:val="Balloon Text"/>
    <w:basedOn w:val="Normaali"/>
    <w:link w:val="SelitetekstiChar"/>
    <w:uiPriority w:val="99"/>
    <w:semiHidden/>
    <w:unhideWhenUsed/>
    <w:rsid w:val="004B69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4B693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58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Erityisen hoidon osasto</dc:creator>
  <cp:keywords/>
  <dc:description/>
  <cp:lastModifiedBy>Erityisen hoidon osasto</cp:lastModifiedBy>
  <cp:revision>1</cp:revision>
  <cp:lastPrinted>2017-12-21T07:55:00Z</cp:lastPrinted>
  <dcterms:created xsi:type="dcterms:W3CDTF">2017-12-21T07:21:00Z</dcterms:created>
  <dcterms:modified xsi:type="dcterms:W3CDTF">2017-12-21T07:55:00Z</dcterms:modified>
</cp:coreProperties>
</file>